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8E44B0" w14:textId="393B8F54" w:rsidR="00C216BB" w:rsidRPr="00976250" w:rsidRDefault="00976250" w:rsidP="00976250">
      <w:pPr>
        <w:spacing w:after="192" w:line="259" w:lineRule="auto"/>
        <w:ind w:left="0" w:firstLine="0"/>
        <w:jc w:val="center"/>
        <w:rPr>
          <w:i/>
          <w:iCs/>
          <w:color w:val="074F6A" w:themeColor="accent4" w:themeShade="80"/>
          <w:sz w:val="18"/>
          <w:szCs w:val="18"/>
        </w:rPr>
      </w:pPr>
      <w:r>
        <w:rPr>
          <w:rFonts w:eastAsia="Calibri"/>
          <w:i/>
          <w:iCs/>
          <w:color w:val="074F6A" w:themeColor="accent4" w:themeShade="80"/>
          <w:sz w:val="18"/>
          <w:szCs w:val="18"/>
        </w:rPr>
        <w:t>Exposition La part visible des camps Exposition la part visible des camps Exposition La part visible des camps</w:t>
      </w:r>
    </w:p>
    <w:p w14:paraId="1EEE0D53" w14:textId="63256D2F" w:rsidR="00C216BB" w:rsidRDefault="005910A6">
      <w:pPr>
        <w:pStyle w:val="Titre1"/>
      </w:pPr>
      <w:proofErr w:type="gramStart"/>
      <w:r>
        <w:t>annexe</w:t>
      </w:r>
      <w:proofErr w:type="gramEnd"/>
      <w:r>
        <w:t xml:space="preserve"> 1a </w:t>
      </w:r>
    </w:p>
    <w:p w14:paraId="2D81E685" w14:textId="77777777" w:rsidR="00C216BB" w:rsidRDefault="005910A6">
      <w:pPr>
        <w:spacing w:after="0" w:line="259" w:lineRule="auto"/>
        <w:ind w:left="2324" w:firstLine="7884"/>
        <w:jc w:val="left"/>
      </w:pP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51B8B0E5" wp14:editId="356730C3">
                <wp:simplePos x="0" y="0"/>
                <wp:positionH relativeFrom="column">
                  <wp:posOffset>-96011</wp:posOffset>
                </wp:positionH>
                <wp:positionV relativeFrom="paragraph">
                  <wp:posOffset>258699</wp:posOffset>
                </wp:positionV>
                <wp:extent cx="6673596" cy="600456"/>
                <wp:effectExtent l="0" t="0" r="0" b="0"/>
                <wp:wrapNone/>
                <wp:docPr id="1733" name="Group 17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3596" cy="600456"/>
                          <a:chOff x="0" y="0"/>
                          <a:chExt cx="6673596" cy="600456"/>
                        </a:xfrm>
                      </wpg:grpSpPr>
                      <wps:wsp>
                        <wps:cNvPr id="2010" name="Shape 2010"/>
                        <wps:cNvSpPr/>
                        <wps:spPr>
                          <a:xfrm>
                            <a:off x="0" y="0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11" name="Shape 2011"/>
                        <wps:cNvSpPr/>
                        <wps:spPr>
                          <a:xfrm>
                            <a:off x="27432" y="0"/>
                            <a:ext cx="66187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8732" h="27432">
                                <a:moveTo>
                                  <a:pt x="0" y="0"/>
                                </a:moveTo>
                                <a:lnTo>
                                  <a:pt x="6618732" y="0"/>
                                </a:lnTo>
                                <a:lnTo>
                                  <a:pt x="66187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12" name="Shape 2012"/>
                        <wps:cNvSpPr/>
                        <wps:spPr>
                          <a:xfrm>
                            <a:off x="6646164" y="0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13" name="Shape 2013"/>
                        <wps:cNvSpPr/>
                        <wps:spPr>
                          <a:xfrm>
                            <a:off x="0" y="420624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14" name="Shape 2014"/>
                        <wps:cNvSpPr/>
                        <wps:spPr>
                          <a:xfrm>
                            <a:off x="27432" y="420624"/>
                            <a:ext cx="66187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8732" h="27432">
                                <a:moveTo>
                                  <a:pt x="0" y="0"/>
                                </a:moveTo>
                                <a:lnTo>
                                  <a:pt x="6618732" y="0"/>
                                </a:lnTo>
                                <a:lnTo>
                                  <a:pt x="66187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15" name="Shape 2015"/>
                        <wps:cNvSpPr/>
                        <wps:spPr>
                          <a:xfrm>
                            <a:off x="6646164" y="420624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16" name="Shape 2016"/>
                        <wps:cNvSpPr/>
                        <wps:spPr>
                          <a:xfrm>
                            <a:off x="0" y="27432"/>
                            <a:ext cx="27432" cy="393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39319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393192"/>
                                </a:lnTo>
                                <a:lnTo>
                                  <a:pt x="0" y="393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17" name="Shape 2017"/>
                        <wps:cNvSpPr/>
                        <wps:spPr>
                          <a:xfrm>
                            <a:off x="6646164" y="27432"/>
                            <a:ext cx="27432" cy="393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39319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393192"/>
                                </a:lnTo>
                                <a:lnTo>
                                  <a:pt x="0" y="393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18" name="Shape 2018"/>
                        <wps:cNvSpPr/>
                        <wps:spPr>
                          <a:xfrm>
                            <a:off x="77724" y="448056"/>
                            <a:ext cx="6518148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18148" h="152400">
                                <a:moveTo>
                                  <a:pt x="0" y="0"/>
                                </a:moveTo>
                                <a:lnTo>
                                  <a:pt x="6518148" y="0"/>
                                </a:lnTo>
                                <a:lnTo>
                                  <a:pt x="6518148" y="152400"/>
                                </a:lnTo>
                                <a:lnTo>
                                  <a:pt x="0" y="1524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733" style="width:525.48pt;height:47.28pt;position:absolute;z-index:-2147483591;mso-position-horizontal-relative:text;mso-position-horizontal:absolute;margin-left:-7.56pt;mso-position-vertical-relative:text;margin-top:20.37pt;" coordsize="66735,6004">
                <v:shape id="Shape 2019" style="position:absolute;width:274;height:274;left:0;top:0;" coordsize="27432,27432" path="m0,0l27432,0l27432,27432l0,27432l0,0">
                  <v:stroke weight="0pt" endcap="flat" joinstyle="miter" miterlimit="10" on="false" color="#000000" opacity="0"/>
                  <v:fill on="true" color="#4e73a4"/>
                </v:shape>
                <v:shape id="Shape 2020" style="position:absolute;width:66187;height:274;left:274;top:0;" coordsize="6618732,27432" path="m0,0l6618732,0l6618732,27432l0,27432l0,0">
                  <v:stroke weight="0pt" endcap="flat" joinstyle="miter" miterlimit="10" on="false" color="#000000" opacity="0"/>
                  <v:fill on="true" color="#4e73a4"/>
                </v:shape>
                <v:shape id="Shape 2021" style="position:absolute;width:274;height:274;left:66461;top:0;" coordsize="27432,27432" path="m0,0l27432,0l27432,27432l0,27432l0,0">
                  <v:stroke weight="0pt" endcap="flat" joinstyle="miter" miterlimit="10" on="false" color="#000000" opacity="0"/>
                  <v:fill on="true" color="#4e73a4"/>
                </v:shape>
                <v:shape id="Shape 2022" style="position:absolute;width:274;height:274;left:0;top:4206;" coordsize="27432,27432" path="m0,0l27432,0l27432,27432l0,27432l0,0">
                  <v:stroke weight="0pt" endcap="flat" joinstyle="miter" miterlimit="10" on="false" color="#000000" opacity="0"/>
                  <v:fill on="true" color="#4e73a4"/>
                </v:shape>
                <v:shape id="Shape 2023" style="position:absolute;width:66187;height:274;left:274;top:4206;" coordsize="6618732,27432" path="m0,0l6618732,0l6618732,27432l0,27432l0,0">
                  <v:stroke weight="0pt" endcap="flat" joinstyle="miter" miterlimit="10" on="false" color="#000000" opacity="0"/>
                  <v:fill on="true" color="#4e73a4"/>
                </v:shape>
                <v:shape id="Shape 2024" style="position:absolute;width:274;height:274;left:66461;top:4206;" coordsize="27432,27432" path="m0,0l27432,0l27432,27432l0,27432l0,0">
                  <v:stroke weight="0pt" endcap="flat" joinstyle="miter" miterlimit="10" on="false" color="#000000" opacity="0"/>
                  <v:fill on="true" color="#4e73a4"/>
                </v:shape>
                <v:shape id="Shape 2025" style="position:absolute;width:274;height:3931;left:0;top:274;" coordsize="27432,393192" path="m0,0l27432,0l27432,393192l0,393192l0,0">
                  <v:stroke weight="0pt" endcap="flat" joinstyle="miter" miterlimit="10" on="false" color="#000000" opacity="0"/>
                  <v:fill on="true" color="#4e73a4"/>
                </v:shape>
                <v:shape id="Shape 2026" style="position:absolute;width:274;height:3931;left:66461;top:274;" coordsize="27432,393192" path="m0,0l27432,0l27432,393192l0,393192l0,0">
                  <v:stroke weight="0pt" endcap="flat" joinstyle="miter" miterlimit="10" on="false" color="#000000" opacity="0"/>
                  <v:fill on="true" color="#4e73a4"/>
                </v:shape>
                <v:shape id="Shape 2027" style="position:absolute;width:65181;height:1524;left:777;top:4480;" coordsize="6518148,152400" path="m0,0l6518148,0l6518148,152400l0,152400l0,0">
                  <v:stroke weight="0pt" endcap="flat" joinstyle="miter" miterlimit="10" on="false" color="#000000" opacity="0"/>
                  <v:fill on="true" color="#ffffff"/>
                </v:shape>
              </v:group>
            </w:pict>
          </mc:Fallback>
        </mc:AlternateContent>
      </w:r>
      <w:r>
        <w:rPr>
          <w:b/>
          <w:color w:val="4F6C99"/>
          <w:sz w:val="36"/>
        </w:rPr>
        <w:t xml:space="preserve"> </w:t>
      </w:r>
      <w:r>
        <w:rPr>
          <w:b/>
          <w:color w:val="4E73A4"/>
          <w:sz w:val="50"/>
        </w:rPr>
        <w:t>Spécificités techniques</w:t>
      </w:r>
      <w:r>
        <w:rPr>
          <w:b/>
          <w:i/>
          <w:color w:val="4E73A4"/>
          <w:sz w:val="50"/>
          <w:vertAlign w:val="subscript"/>
        </w:rPr>
        <w:t xml:space="preserve"> </w:t>
      </w:r>
    </w:p>
    <w:p w14:paraId="6B754D16" w14:textId="77777777" w:rsidR="00C216BB" w:rsidRDefault="005910A6">
      <w:pPr>
        <w:spacing w:after="0" w:line="259" w:lineRule="auto"/>
        <w:ind w:left="0" w:firstLine="0"/>
        <w:jc w:val="left"/>
      </w:pPr>
      <w:r>
        <w:rPr>
          <w:b/>
          <w:i/>
          <w:color w:val="4E6494"/>
        </w:rPr>
        <w:t xml:space="preserve"> </w:t>
      </w:r>
    </w:p>
    <w:p w14:paraId="0E1B3DDB" w14:textId="77777777" w:rsidR="00C216BB" w:rsidRDefault="005910A6">
      <w:pPr>
        <w:spacing w:after="0" w:line="259" w:lineRule="auto"/>
        <w:ind w:left="0" w:firstLine="0"/>
        <w:jc w:val="left"/>
      </w:pPr>
      <w:r>
        <w:rPr>
          <w:b/>
          <w:i/>
          <w:color w:val="4E6494"/>
        </w:rPr>
        <w:t xml:space="preserve"> </w:t>
      </w:r>
    </w:p>
    <w:p w14:paraId="4620AD96" w14:textId="77777777" w:rsidR="00C216BB" w:rsidRDefault="005910A6">
      <w:pPr>
        <w:spacing w:after="117" w:line="259" w:lineRule="auto"/>
        <w:ind w:left="0" w:firstLine="0"/>
        <w:jc w:val="left"/>
      </w:pPr>
      <w:r>
        <w:rPr>
          <w:b/>
          <w:i/>
          <w:color w:val="4E6494"/>
        </w:rPr>
        <w:t xml:space="preserve"> </w:t>
      </w:r>
    </w:p>
    <w:p w14:paraId="6EB021B7" w14:textId="77777777" w:rsidR="00C216BB" w:rsidRDefault="005910A6">
      <w:pPr>
        <w:pStyle w:val="Titre2"/>
        <w:ind w:left="-5"/>
      </w:pPr>
      <w:r>
        <w:t>Caractéristiques matérielles de l'exposition</w:t>
      </w:r>
      <w:r>
        <w:rPr>
          <w:u w:val="none" w:color="000000"/>
        </w:rPr>
        <w:t xml:space="preserve">  </w:t>
      </w:r>
    </w:p>
    <w:p w14:paraId="760A5B98" w14:textId="77777777" w:rsidR="00C216BB" w:rsidRDefault="005910A6">
      <w:pPr>
        <w:ind w:left="-5" w:right="557"/>
      </w:pPr>
      <w:r>
        <w:t xml:space="preserve">L'exposition comporte </w:t>
      </w:r>
      <w:r>
        <w:rPr>
          <w:b/>
          <w:color w:val="495B80"/>
        </w:rPr>
        <w:t>30 panneaux de hauteur 2</w:t>
      </w:r>
      <w:r>
        <w:rPr>
          <w:b/>
          <w:color w:val="626C87"/>
        </w:rPr>
        <w:t>,</w:t>
      </w:r>
      <w:r>
        <w:rPr>
          <w:b/>
          <w:color w:val="495B80"/>
        </w:rPr>
        <w:t>10 m x largeur 1</w:t>
      </w:r>
      <w:r>
        <w:rPr>
          <w:b/>
        </w:rPr>
        <w:t>,</w:t>
      </w:r>
      <w:r>
        <w:rPr>
          <w:b/>
          <w:color w:val="495B80"/>
        </w:rPr>
        <w:t>25 m</w:t>
      </w:r>
      <w:r>
        <w:rPr>
          <w:color w:val="495B80"/>
        </w:rPr>
        <w:t xml:space="preserve"> </w:t>
      </w:r>
      <w:r>
        <w:t>(3 d'introduction, 27 thématiques)</w:t>
      </w:r>
      <w:r>
        <w:rPr>
          <w:color w:val="46494F"/>
        </w:rPr>
        <w:t xml:space="preserve">.  </w:t>
      </w:r>
    </w:p>
    <w:p w14:paraId="0668C8A3" w14:textId="77777777" w:rsidR="00C216BB" w:rsidRDefault="005910A6">
      <w:pPr>
        <w:ind w:left="-5" w:right="557"/>
      </w:pPr>
      <w:r>
        <w:t xml:space="preserve">Les panneaux sont constitués d'une toile </w:t>
      </w:r>
      <w:proofErr w:type="spellStart"/>
      <w:r>
        <w:t>Decolit</w:t>
      </w:r>
      <w:proofErr w:type="spellEnd"/>
      <w:r>
        <w:t xml:space="preserve"> classée M1, imprimée en recto et blanche en verso.  </w:t>
      </w:r>
    </w:p>
    <w:p w14:paraId="7CE5D6C6" w14:textId="77777777" w:rsidR="00C216BB" w:rsidRDefault="005910A6">
      <w:pPr>
        <w:spacing w:after="133"/>
        <w:ind w:left="-5" w:right="557"/>
      </w:pPr>
      <w:r>
        <w:rPr>
          <w:color w:val="000000"/>
        </w:rPr>
        <w:t xml:space="preserve">Monté </w:t>
      </w:r>
      <w:r>
        <w:rPr>
          <w:b/>
          <w:color w:val="495B80"/>
        </w:rPr>
        <w:t xml:space="preserve">sur structure </w:t>
      </w:r>
      <w:r>
        <w:rPr>
          <w:b/>
          <w:i/>
          <w:color w:val="495B80"/>
        </w:rPr>
        <w:t>Roll up S XL</w:t>
      </w:r>
      <w:r>
        <w:t xml:space="preserve">, chaque système autoportant à enrouleur mesure 2,10 m de haut en tension maximum. Chaque pied - ou carter - et sa tige faisant office de mât arrière sont en aluminium.  </w:t>
      </w:r>
    </w:p>
    <w:p w14:paraId="186D67AA" w14:textId="77777777" w:rsidR="00C216BB" w:rsidRDefault="005910A6">
      <w:pPr>
        <w:spacing w:after="98" w:line="259" w:lineRule="auto"/>
        <w:ind w:left="0" w:firstLine="0"/>
        <w:jc w:val="left"/>
      </w:pPr>
      <w:r>
        <w:rPr>
          <w:b/>
          <w:i/>
          <w:color w:val="495B80"/>
          <w:sz w:val="23"/>
        </w:rPr>
        <w:t xml:space="preserve"> </w:t>
      </w:r>
    </w:p>
    <w:p w14:paraId="382E9071" w14:textId="77777777" w:rsidR="00C216BB" w:rsidRDefault="005910A6">
      <w:pPr>
        <w:spacing w:after="98" w:line="259" w:lineRule="auto"/>
        <w:ind w:left="0" w:firstLine="0"/>
        <w:jc w:val="left"/>
      </w:pPr>
      <w:r>
        <w:rPr>
          <w:b/>
          <w:i/>
          <w:color w:val="495B80"/>
          <w:sz w:val="23"/>
        </w:rPr>
        <w:t xml:space="preserve"> </w:t>
      </w:r>
    </w:p>
    <w:p w14:paraId="6D6814EB" w14:textId="77777777" w:rsidR="00C216BB" w:rsidRDefault="005910A6">
      <w:pPr>
        <w:pStyle w:val="Titre2"/>
        <w:ind w:left="-5"/>
      </w:pPr>
      <w:r>
        <w:t>Conditionnement</w:t>
      </w:r>
      <w:r>
        <w:rPr>
          <w:u w:val="none" w:color="000000"/>
        </w:rPr>
        <w:t xml:space="preserve"> </w:t>
      </w:r>
    </w:p>
    <w:p w14:paraId="4CF75B5B" w14:textId="77777777" w:rsidR="00C216BB" w:rsidRDefault="005910A6">
      <w:pPr>
        <w:spacing w:after="132"/>
        <w:ind w:left="-5" w:right="557"/>
      </w:pPr>
      <w:r>
        <w:t xml:space="preserve">Chaque panneau (et son système individuel de montage) est rangé dans un sac de transport en toile nylon renforcé muni de </w:t>
      </w:r>
      <w:proofErr w:type="gramStart"/>
      <w:r>
        <w:t>sangles;</w:t>
      </w:r>
      <w:proofErr w:type="gramEnd"/>
      <w:r>
        <w:t xml:space="preserve"> le tout pèse environ 6 kg. </w:t>
      </w:r>
      <w:r>
        <w:rPr>
          <w:b/>
          <w:color w:val="495B80"/>
        </w:rPr>
        <w:t>L</w:t>
      </w:r>
      <w:r>
        <w:rPr>
          <w:b/>
          <w:color w:val="626C87"/>
        </w:rPr>
        <w:t>'</w:t>
      </w:r>
      <w:r>
        <w:rPr>
          <w:b/>
          <w:color w:val="495B80"/>
        </w:rPr>
        <w:t>ensemble des 30 sacs pèse environ 180 kg</w:t>
      </w:r>
      <w:r>
        <w:rPr>
          <w:color w:val="000000"/>
        </w:rPr>
        <w:t xml:space="preserve">. </w:t>
      </w:r>
    </w:p>
    <w:p w14:paraId="48787FC2" w14:textId="77777777" w:rsidR="00C216BB" w:rsidRDefault="005910A6">
      <w:pPr>
        <w:spacing w:after="98" w:line="259" w:lineRule="auto"/>
        <w:ind w:left="0" w:firstLine="0"/>
        <w:jc w:val="left"/>
      </w:pPr>
      <w:r>
        <w:rPr>
          <w:b/>
          <w:i/>
          <w:color w:val="495B80"/>
          <w:sz w:val="23"/>
        </w:rPr>
        <w:t xml:space="preserve"> </w:t>
      </w:r>
    </w:p>
    <w:p w14:paraId="51CA1D2D" w14:textId="77777777" w:rsidR="00C216BB" w:rsidRDefault="005910A6">
      <w:pPr>
        <w:spacing w:after="98" w:line="259" w:lineRule="auto"/>
        <w:ind w:left="0" w:firstLine="0"/>
        <w:jc w:val="left"/>
      </w:pPr>
      <w:r>
        <w:rPr>
          <w:b/>
          <w:i/>
          <w:color w:val="495B80"/>
          <w:sz w:val="23"/>
        </w:rPr>
        <w:t xml:space="preserve"> </w:t>
      </w:r>
    </w:p>
    <w:p w14:paraId="51CE302C" w14:textId="77777777" w:rsidR="00C216BB" w:rsidRDefault="005910A6">
      <w:pPr>
        <w:pStyle w:val="Titre2"/>
        <w:ind w:left="-5"/>
      </w:pPr>
      <w:r>
        <w:t>Transport et manutention</w:t>
      </w:r>
      <w:r>
        <w:rPr>
          <w:u w:val="none" w:color="000000"/>
        </w:rPr>
        <w:t xml:space="preserve">  </w:t>
      </w:r>
    </w:p>
    <w:p w14:paraId="6E1AE63E" w14:textId="77777777" w:rsidR="00C216BB" w:rsidRDefault="005910A6">
      <w:pPr>
        <w:spacing w:after="136"/>
        <w:ind w:left="-5" w:right="557"/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52C66E13" wp14:editId="2179A273">
            <wp:simplePos x="0" y="0"/>
            <wp:positionH relativeFrom="page">
              <wp:posOffset>0</wp:posOffset>
            </wp:positionH>
            <wp:positionV relativeFrom="page">
              <wp:posOffset>46990</wp:posOffset>
            </wp:positionV>
            <wp:extent cx="1270" cy="361315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361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259DD8F" wp14:editId="5C95913D">
                <wp:simplePos x="0" y="0"/>
                <wp:positionH relativeFrom="page">
                  <wp:posOffset>522732</wp:posOffset>
                </wp:positionH>
                <wp:positionV relativeFrom="page">
                  <wp:posOffset>9939223</wp:posOffset>
                </wp:positionV>
                <wp:extent cx="6978397" cy="288341"/>
                <wp:effectExtent l="0" t="0" r="0" b="0"/>
                <wp:wrapTopAndBottom/>
                <wp:docPr id="1732" name="Group 17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78397" cy="288341"/>
                          <a:chOff x="0" y="0"/>
                          <a:chExt cx="6978397" cy="288341"/>
                        </a:xfrm>
                      </wpg:grpSpPr>
                      <wps:wsp>
                        <wps:cNvPr id="20" name="Rectangle 20"/>
                        <wps:cNvSpPr/>
                        <wps:spPr>
                          <a:xfrm>
                            <a:off x="18288" y="40767"/>
                            <a:ext cx="72963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84D8D3" w14:textId="77777777" w:rsidR="00C216BB" w:rsidRDefault="005910A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7F7F7F"/>
                                  <w:sz w:val="17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73152" y="40767"/>
                            <a:ext cx="32524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9B8B5B2" w14:textId="77777777" w:rsidR="00C216BB" w:rsidRDefault="005910A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7F7F7F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97536" y="40767"/>
                            <a:ext cx="703007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84E977" w14:textId="77777777" w:rsidR="00C216BB" w:rsidRDefault="005910A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7F7F7F"/>
                                  <w:sz w:val="17"/>
                                </w:rPr>
                                <w:t>| Exposition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626669" y="40767"/>
                            <a:ext cx="32524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63BABF6" w14:textId="77777777" w:rsidR="00C216BB" w:rsidRDefault="005910A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7F7F7F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651053" y="40767"/>
                            <a:ext cx="32524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FEDA13" w14:textId="77777777" w:rsidR="00C216BB" w:rsidRDefault="005910A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7F7F7F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675437" y="40767"/>
                            <a:ext cx="2022098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466D62" w14:textId="77777777" w:rsidR="00C216BB" w:rsidRDefault="005910A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rPr>
                                  <w:rFonts w:ascii="Calibri" w:eastAsia="Calibri" w:hAnsi="Calibri" w:cs="Calibri"/>
                                  <w:i/>
                                  <w:color w:val="7F7F7F"/>
                                  <w:sz w:val="17"/>
                                </w:rPr>
                                <w:t>la</w:t>
                              </w:r>
                              <w:proofErr w:type="gramEnd"/>
                              <w:r>
                                <w:rPr>
                                  <w:rFonts w:ascii="Calibri" w:eastAsia="Calibri" w:hAnsi="Calibri" w:cs="Calibri"/>
                                  <w:i/>
                                  <w:color w:val="7F7F7F"/>
                                  <w:sz w:val="17"/>
                                </w:rPr>
                                <w:t xml:space="preserve"> part visible des camps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2219579" y="40767"/>
                            <a:ext cx="32524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E30A1D" w14:textId="77777777" w:rsidR="00C216BB" w:rsidRDefault="005910A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7F7F7F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2242439" y="40767"/>
                            <a:ext cx="99412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1AE7AE" w14:textId="77777777" w:rsidR="00C216BB" w:rsidRDefault="005910A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7F7F7F"/>
                                  <w:sz w:val="17"/>
                                </w:rPr>
                                <w:t xml:space="preserve">|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2317115" y="40767"/>
                            <a:ext cx="644579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47EB9C1" w14:textId="77777777" w:rsidR="00C216BB" w:rsidRDefault="005910A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7F7F7F"/>
                                  <w:sz w:val="17"/>
                                </w:rPr>
                                <w:t>annexe</w:t>
                              </w:r>
                              <w:proofErr w:type="gramEnd"/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7F7F7F"/>
                                  <w:sz w:val="17"/>
                                </w:rPr>
                                <w:t xml:space="preserve"> 1a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2801747" y="40767"/>
                            <a:ext cx="44037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6157DD3" w14:textId="77777777" w:rsidR="00C216BB" w:rsidRDefault="005910A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7F7F7F"/>
                                  <w:sz w:val="17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835275" y="40767"/>
                            <a:ext cx="32524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F43147" w14:textId="77777777" w:rsidR="00C216BB" w:rsidRDefault="005910A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7F7F7F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2859659" y="40767"/>
                            <a:ext cx="1342980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BB593ED" w14:textId="77777777" w:rsidR="00C216BB" w:rsidRDefault="005910A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7F7F7F"/>
                                  <w:sz w:val="17"/>
                                </w:rPr>
                                <w:t>spécificités</w:t>
                              </w:r>
                              <w:proofErr w:type="gramEnd"/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7F7F7F"/>
                                  <w:sz w:val="17"/>
                                </w:rPr>
                                <w:t xml:space="preserve"> techniques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3870325" y="16764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963B1A" w14:textId="77777777" w:rsidR="00C216BB" w:rsidRDefault="005910A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4452493" y="16764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E82595D" w14:textId="77777777" w:rsidR="00C216BB" w:rsidRDefault="005910A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5780278" y="16764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39918D" w14:textId="77777777" w:rsidR="00C216BB" w:rsidRDefault="005910A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6499860" y="16764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5B60C4" w14:textId="77777777" w:rsidR="00C216BB" w:rsidRDefault="005910A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6877812" y="40767"/>
                            <a:ext cx="32524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15F640" w14:textId="77777777" w:rsidR="00C216BB" w:rsidRDefault="005910A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7F7F7F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28" name="Shape 2028"/>
                        <wps:cNvSpPr/>
                        <wps:spPr>
                          <a:xfrm>
                            <a:off x="0" y="0"/>
                            <a:ext cx="651814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18148" h="9144">
                                <a:moveTo>
                                  <a:pt x="0" y="0"/>
                                </a:moveTo>
                                <a:lnTo>
                                  <a:pt x="6518148" y="0"/>
                                </a:lnTo>
                                <a:lnTo>
                                  <a:pt x="651814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F7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29" name="Shape 2029"/>
                        <wps:cNvSpPr/>
                        <wps:spPr>
                          <a:xfrm>
                            <a:off x="6559297" y="282245"/>
                            <a:ext cx="4191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9100" h="9144">
                                <a:moveTo>
                                  <a:pt x="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191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F7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59DD8F" id="Group 1732" o:spid="_x0000_s1026" style="position:absolute;left:0;text-align:left;margin-left:41.15pt;margin-top:782.6pt;width:549.5pt;height:22.7pt;z-index:251660288;mso-position-horizontal-relative:page;mso-position-vertical-relative:page" coordsize="69783,2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">
                <v:rect id="Rectangle 20" o:spid="_x0000_s1027" style="position:absolute;left:182;top:407;width:730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0184D8D3" w14:textId="77777777" w:rsidR="00C216BB" w:rsidRDefault="005910A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color w:val="7F7F7F"/>
                            <w:sz w:val="17"/>
                          </w:rPr>
                          <w:t>6</w:t>
                        </w:r>
                      </w:p>
                    </w:txbxContent>
                  </v:textbox>
                </v:rect>
                <v:rect id="Rectangle 21" o:spid="_x0000_s1028" style="position:absolute;left:731;top:407;width:325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79B8B5B2" w14:textId="77777777" w:rsidR="00C216BB" w:rsidRDefault="005910A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color w:val="7F7F7F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o:spid="_x0000_s1029" style="position:absolute;left:975;top:407;width:7030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5484E977" w14:textId="77777777" w:rsidR="00C216BB" w:rsidRDefault="005910A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color w:val="7F7F7F"/>
                            <w:sz w:val="17"/>
                          </w:rPr>
                          <w:t>| Exposition</w:t>
                        </w:r>
                      </w:p>
                    </w:txbxContent>
                  </v:textbox>
                </v:rect>
                <v:rect id="Rectangle 23" o:spid="_x0000_s1030" style="position:absolute;left:6266;top:407;width:325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563BABF6" w14:textId="77777777" w:rsidR="00C216BB" w:rsidRDefault="005910A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color w:val="7F7F7F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" o:spid="_x0000_s1031" style="position:absolute;left:6510;top:407;width:325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34FEDA13" w14:textId="77777777" w:rsidR="00C216BB" w:rsidRDefault="005910A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color w:val="7F7F7F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32" style="position:absolute;left:6754;top:407;width:20221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29466D62" w14:textId="77777777" w:rsidR="00C216BB" w:rsidRDefault="005910A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proofErr w:type="gramStart"/>
                        <w:r>
                          <w:rPr>
                            <w:rFonts w:ascii="Calibri" w:eastAsia="Calibri" w:hAnsi="Calibri" w:cs="Calibri"/>
                            <w:i/>
                            <w:color w:val="7F7F7F"/>
                            <w:sz w:val="17"/>
                          </w:rPr>
                          <w:t>la</w:t>
                        </w:r>
                        <w:proofErr w:type="gramEnd"/>
                        <w:r>
                          <w:rPr>
                            <w:rFonts w:ascii="Calibri" w:eastAsia="Calibri" w:hAnsi="Calibri" w:cs="Calibri"/>
                            <w:i/>
                            <w:color w:val="7F7F7F"/>
                            <w:sz w:val="17"/>
                          </w:rPr>
                          <w:t xml:space="preserve"> part visible des camps</w:t>
                        </w:r>
                      </w:p>
                    </w:txbxContent>
                  </v:textbox>
                </v:rect>
                <v:rect id="Rectangle 26" o:spid="_x0000_s1033" style="position:absolute;left:22195;top:407;width:326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42E30A1D" w14:textId="77777777" w:rsidR="00C216BB" w:rsidRDefault="005910A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color w:val="7F7F7F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" o:spid="_x0000_s1034" style="position:absolute;left:22424;top:407;width:994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151AE7AE" w14:textId="77777777" w:rsidR="00C216BB" w:rsidRDefault="005910A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color w:val="7F7F7F"/>
                            <w:sz w:val="17"/>
                          </w:rPr>
                          <w:t xml:space="preserve">| </w:t>
                        </w:r>
                      </w:p>
                    </w:txbxContent>
                  </v:textbox>
                </v:rect>
                <v:rect id="Rectangle 28" o:spid="_x0000_s1035" style="position:absolute;left:23171;top:407;width:6445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14:paraId="047EB9C1" w14:textId="77777777" w:rsidR="00C216BB" w:rsidRDefault="005910A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proofErr w:type="gramStart"/>
                        <w:r>
                          <w:rPr>
                            <w:rFonts w:ascii="Calibri" w:eastAsia="Calibri" w:hAnsi="Calibri" w:cs="Calibri"/>
                            <w:b/>
                            <w:color w:val="7F7F7F"/>
                            <w:sz w:val="17"/>
                          </w:rPr>
                          <w:t>annexe</w:t>
                        </w:r>
                        <w:proofErr w:type="gramEnd"/>
                        <w:r>
                          <w:rPr>
                            <w:rFonts w:ascii="Calibri" w:eastAsia="Calibri" w:hAnsi="Calibri" w:cs="Calibri"/>
                            <w:b/>
                            <w:color w:val="7F7F7F"/>
                            <w:sz w:val="17"/>
                          </w:rPr>
                          <w:t xml:space="preserve"> 1a </w:t>
                        </w:r>
                      </w:p>
                    </w:txbxContent>
                  </v:textbox>
                </v:rect>
                <v:rect id="Rectangle 29" o:spid="_x0000_s1036" style="position:absolute;left:28017;top:407;width:440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46157DD3" w14:textId="77777777" w:rsidR="00C216BB" w:rsidRDefault="005910A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color w:val="7F7F7F"/>
                            <w:sz w:val="17"/>
                          </w:rPr>
                          <w:t>-</w:t>
                        </w:r>
                      </w:p>
                    </w:txbxContent>
                  </v:textbox>
                </v:rect>
                <v:rect id="Rectangle 30" o:spid="_x0000_s1037" style="position:absolute;left:28352;top:407;width:325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14:paraId="3DF43147" w14:textId="77777777" w:rsidR="00C216BB" w:rsidRDefault="005910A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color w:val="7F7F7F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o:spid="_x0000_s1038" style="position:absolute;left:28596;top:407;width:13430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6BB593ED" w14:textId="77777777" w:rsidR="00C216BB" w:rsidRDefault="005910A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proofErr w:type="gramStart"/>
                        <w:r>
                          <w:rPr>
                            <w:rFonts w:ascii="Calibri" w:eastAsia="Calibri" w:hAnsi="Calibri" w:cs="Calibri"/>
                            <w:b/>
                            <w:color w:val="7F7F7F"/>
                            <w:sz w:val="17"/>
                          </w:rPr>
                          <w:t>spécificités</w:t>
                        </w:r>
                        <w:proofErr w:type="gramEnd"/>
                        <w:r>
                          <w:rPr>
                            <w:rFonts w:ascii="Calibri" w:eastAsia="Calibri" w:hAnsi="Calibri" w:cs="Calibri"/>
                            <w:b/>
                            <w:color w:val="7F7F7F"/>
                            <w:sz w:val="17"/>
                          </w:rPr>
                          <w:t xml:space="preserve"> techniques</w:t>
                        </w:r>
                      </w:p>
                    </w:txbxContent>
                  </v:textbox>
                </v:rect>
                <v:rect id="Rectangle 32" o:spid="_x0000_s1039" style="position:absolute;left:38703;top:167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14:paraId="78963B1A" w14:textId="77777777" w:rsidR="00C216BB" w:rsidRDefault="005910A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color w:val="00000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o:spid="_x0000_s1040" style="position:absolute;left:44524;top:167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14:paraId="0E82595D" w14:textId="77777777" w:rsidR="00C216BB" w:rsidRDefault="005910A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color w:val="00000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" o:spid="_x0000_s1041" style="position:absolute;left:57802;top:167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qhj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BnKoY8MAAADbAAAADwAA&#10;AAAAAAAAAAAAAAAHAgAAZHJzL2Rvd25yZXYueG1sUEsFBgAAAAADAAMAtwAAAPcCAAAAAA==&#10;" filled="f" stroked="f">
                  <v:textbox inset="0,0,0,0">
                    <w:txbxContent>
                      <w:p w14:paraId="6F39918D" w14:textId="77777777" w:rsidR="00C216BB" w:rsidRDefault="005910A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color w:val="00000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" o:spid="_x0000_s1042" style="position:absolute;left:64998;top:167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14:paraId="0A5B60C4" w14:textId="77777777" w:rsidR="00C216BB" w:rsidRDefault="005910A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color w:val="00000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" o:spid="_x0000_s1043" style="position:absolute;left:68778;top:407;width:325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OP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meyTj8MAAADbAAAADwAA&#10;AAAAAAAAAAAAAAAHAgAAZHJzL2Rvd25yZXYueG1sUEsFBgAAAAADAAMAtwAAAPcCAAAAAA==&#10;" filled="f" stroked="f">
                  <v:textbox inset="0,0,0,0">
                    <w:txbxContent>
                      <w:p w14:paraId="6F15F640" w14:textId="77777777" w:rsidR="00C216BB" w:rsidRDefault="005910A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color w:val="7F7F7F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028" o:spid="_x0000_s1044" style="position:absolute;width:65181;height:91;visibility:visible;mso-wrap-style:square;v-text-anchor:top" coordsize="651814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" path="m,l6518148,r,9144l,9144,,e" fillcolor="#7f7f7f" stroked="f" strokeweight="0">
                  <v:stroke miterlimit="83231f" joinstyle="miter"/>
                  <v:path arrowok="t" textboxrect="0,0,6518148,9144"/>
                </v:shape>
                <v:shape id="Shape 2029" o:spid="_x0000_s1045" style="position:absolute;left:65592;top:2822;width:4191;height:91;visibility:visible;mso-wrap-style:square;v-text-anchor:top" coordsize="4191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" path="m,l419100,r,9144l,9144,,e" fillcolor="#7f7f7f" stroked="f" strokeweight="0">
                  <v:stroke miterlimit="83231f" joinstyle="miter"/>
                  <v:path arrowok="t" textboxrect="0,0,419100,9144"/>
                </v:shape>
                <w10:wrap type="topAndBottom" anchorx="page" anchory="page"/>
              </v:group>
            </w:pict>
          </mc:Fallback>
        </mc:AlternateContent>
      </w:r>
      <w:r>
        <w:rPr>
          <w:b/>
          <w:color w:val="495B80"/>
        </w:rPr>
        <w:t>Une vo</w:t>
      </w:r>
      <w:r>
        <w:rPr>
          <w:b/>
          <w:color w:val="2B3A5D"/>
        </w:rPr>
        <w:t>i</w:t>
      </w:r>
      <w:r>
        <w:rPr>
          <w:b/>
          <w:color w:val="495B80"/>
        </w:rPr>
        <w:t>ture type break ou une camionnette sont nécessaires</w:t>
      </w:r>
      <w:r>
        <w:t>. Une ou deux personnes peuvent charger ou décharger le véhicule. Encombrement total pour le transport : 0,8 m</w:t>
      </w:r>
      <w:r>
        <w:rPr>
          <w:vertAlign w:val="superscript"/>
        </w:rPr>
        <w:t>3</w:t>
      </w:r>
      <w:r>
        <w:t xml:space="preserve">. </w:t>
      </w:r>
    </w:p>
    <w:p w14:paraId="18FFC5B2" w14:textId="77777777" w:rsidR="00C216BB" w:rsidRDefault="005910A6">
      <w:pPr>
        <w:spacing w:after="100" w:line="259" w:lineRule="auto"/>
        <w:ind w:left="0" w:firstLine="0"/>
        <w:jc w:val="left"/>
      </w:pPr>
      <w:r>
        <w:rPr>
          <w:b/>
          <w:i/>
          <w:color w:val="495B80"/>
          <w:sz w:val="23"/>
        </w:rPr>
        <w:t xml:space="preserve"> </w:t>
      </w:r>
    </w:p>
    <w:p w14:paraId="27500A2B" w14:textId="77777777" w:rsidR="00C216BB" w:rsidRDefault="005910A6">
      <w:pPr>
        <w:spacing w:after="98" w:line="259" w:lineRule="auto"/>
        <w:ind w:left="0" w:firstLine="0"/>
        <w:jc w:val="left"/>
      </w:pPr>
      <w:r>
        <w:rPr>
          <w:b/>
          <w:i/>
          <w:color w:val="495B80"/>
          <w:sz w:val="23"/>
        </w:rPr>
        <w:t xml:space="preserve"> </w:t>
      </w:r>
    </w:p>
    <w:p w14:paraId="44A2D88E" w14:textId="77777777" w:rsidR="00C216BB" w:rsidRDefault="005910A6">
      <w:pPr>
        <w:pStyle w:val="Titre2"/>
        <w:ind w:left="-5"/>
      </w:pPr>
      <w:r>
        <w:t>Lieu d'exposition</w:t>
      </w:r>
      <w:r>
        <w:rPr>
          <w:u w:val="none" w:color="000000"/>
        </w:rPr>
        <w:t xml:space="preserve">  </w:t>
      </w:r>
    </w:p>
    <w:p w14:paraId="365A9D9F" w14:textId="77777777" w:rsidR="00C216BB" w:rsidRDefault="005910A6">
      <w:pPr>
        <w:spacing w:after="129"/>
        <w:ind w:left="-5" w:right="557"/>
      </w:pPr>
      <w:r>
        <w:t xml:space="preserve">L'exposition ne peut être présentée que dans un lieu couvert offrant une </w:t>
      </w:r>
      <w:r>
        <w:rPr>
          <w:b/>
          <w:color w:val="495B80"/>
        </w:rPr>
        <w:t>hauteur sous plafond d</w:t>
      </w:r>
      <w:r>
        <w:rPr>
          <w:b/>
          <w:color w:val="46494F"/>
        </w:rPr>
        <w:t>'</w:t>
      </w:r>
      <w:r>
        <w:rPr>
          <w:b/>
          <w:color w:val="495B80"/>
        </w:rPr>
        <w:t>au moins 2</w:t>
      </w:r>
      <w:r>
        <w:rPr>
          <w:b/>
          <w:color w:val="626C87"/>
        </w:rPr>
        <w:t>,</w:t>
      </w:r>
      <w:r>
        <w:rPr>
          <w:b/>
          <w:color w:val="495B80"/>
        </w:rPr>
        <w:t>20 m et une surface minimale de 120 m²</w:t>
      </w:r>
      <w:r>
        <w:rPr>
          <w:color w:val="495B80"/>
        </w:rPr>
        <w:t xml:space="preserve"> </w:t>
      </w:r>
      <w:r>
        <w:t xml:space="preserve">(la disposition des lieux peut modifier cette dernière indication, de même que les exigences de la commission de sécurité du site). Le public ne doit pas avoir accès à la face arrière des panneaux.  </w:t>
      </w:r>
    </w:p>
    <w:p w14:paraId="4D5DB507" w14:textId="77777777" w:rsidR="00C216BB" w:rsidRDefault="005910A6">
      <w:pPr>
        <w:spacing w:after="100" w:line="259" w:lineRule="auto"/>
        <w:ind w:left="0" w:firstLine="0"/>
        <w:jc w:val="left"/>
      </w:pPr>
      <w:r>
        <w:rPr>
          <w:b/>
          <w:i/>
          <w:color w:val="495B80"/>
          <w:sz w:val="23"/>
        </w:rPr>
        <w:t xml:space="preserve"> </w:t>
      </w:r>
    </w:p>
    <w:p w14:paraId="1EF6A656" w14:textId="77777777" w:rsidR="00C216BB" w:rsidRDefault="005910A6">
      <w:pPr>
        <w:spacing w:after="98" w:line="259" w:lineRule="auto"/>
        <w:ind w:left="0" w:firstLine="0"/>
        <w:jc w:val="left"/>
      </w:pPr>
      <w:r>
        <w:rPr>
          <w:b/>
          <w:i/>
          <w:color w:val="495B80"/>
          <w:sz w:val="23"/>
        </w:rPr>
        <w:t xml:space="preserve"> </w:t>
      </w:r>
    </w:p>
    <w:p w14:paraId="7757EE15" w14:textId="77777777" w:rsidR="00C216BB" w:rsidRDefault="005910A6">
      <w:pPr>
        <w:pStyle w:val="Titre2"/>
        <w:ind w:left="-5"/>
      </w:pPr>
      <w:r>
        <w:t>Montage, démontage</w:t>
      </w:r>
      <w:r>
        <w:rPr>
          <w:u w:val="none" w:color="000000"/>
        </w:rPr>
        <w:t xml:space="preserve">  </w:t>
      </w:r>
    </w:p>
    <w:p w14:paraId="0355885B" w14:textId="77777777" w:rsidR="00C216BB" w:rsidRDefault="005910A6">
      <w:pPr>
        <w:ind w:left="-5" w:right="557"/>
      </w:pPr>
      <w:r>
        <w:t xml:space="preserve">Avant de soumettre l'implantation de l'exposition à la commission de sécurité, il importe de considérer le parcours thématique proposé, en deux parties principales, elles-mêmes subdivisées comme suit :  </w:t>
      </w:r>
    </w:p>
    <w:p w14:paraId="035CADC1" w14:textId="77777777" w:rsidR="00C216BB" w:rsidRDefault="005910A6">
      <w:pPr>
        <w:numPr>
          <w:ilvl w:val="0"/>
          <w:numId w:val="1"/>
        </w:numPr>
        <w:ind w:right="557" w:hanging="284"/>
      </w:pPr>
      <w:r>
        <w:t xml:space="preserve">19 panneaux (dont 2 d'introduction) présentant les photos prises par les SS,  </w:t>
      </w:r>
    </w:p>
    <w:p w14:paraId="15827C6A" w14:textId="77777777" w:rsidR="00C216BB" w:rsidRDefault="005910A6">
      <w:pPr>
        <w:numPr>
          <w:ilvl w:val="0"/>
          <w:numId w:val="1"/>
        </w:numPr>
        <w:ind w:right="557" w:hanging="284"/>
      </w:pPr>
      <w:r>
        <w:t xml:space="preserve">11 panneaux (dont 1 d'introduction) montrant les photos prises à la libération.  </w:t>
      </w:r>
    </w:p>
    <w:p w14:paraId="49EBA3EE" w14:textId="77777777" w:rsidR="00C216BB" w:rsidRDefault="005910A6">
      <w:pPr>
        <w:ind w:left="-5" w:right="557"/>
      </w:pPr>
      <w:r>
        <w:t>Une liste détaillée (</w:t>
      </w:r>
      <w:r>
        <w:rPr>
          <w:i/>
        </w:rPr>
        <w:t>cf</w:t>
      </w:r>
      <w:r>
        <w:t xml:space="preserve">. annexe 2b) permet de préciser </w:t>
      </w:r>
      <w:r>
        <w:rPr>
          <w:color w:val="000000"/>
        </w:rPr>
        <w:t>l'</w:t>
      </w:r>
      <w:r>
        <w:rPr>
          <w:b/>
          <w:color w:val="495B80"/>
        </w:rPr>
        <w:t>ordre exact de positionnement</w:t>
      </w:r>
      <w:r>
        <w:rPr>
          <w:color w:val="495B80"/>
        </w:rPr>
        <w:t xml:space="preserve"> </w:t>
      </w:r>
      <w:r>
        <w:t>des panneaux au sol</w:t>
      </w:r>
      <w:r>
        <w:rPr>
          <w:color w:val="000000"/>
        </w:rPr>
        <w:t xml:space="preserve">.  </w:t>
      </w:r>
    </w:p>
    <w:p w14:paraId="6FFCCEDB" w14:textId="77777777" w:rsidR="00C216BB" w:rsidRDefault="005910A6">
      <w:pPr>
        <w:ind w:left="-5" w:right="557"/>
      </w:pPr>
      <w:r>
        <w:t>Le montage et le démontage de l'exposition s'effectuent par simple manipulation, sans aucun outil</w:t>
      </w:r>
      <w:r>
        <w:rPr>
          <w:color w:val="000000"/>
        </w:rPr>
        <w:t xml:space="preserve">. </w:t>
      </w:r>
      <w:r>
        <w:t xml:space="preserve">Il faut prévoir moins de 5 minutes par panneau, en 4 étapes (voir schéma en annexe 2d).  </w:t>
      </w:r>
    </w:p>
    <w:p w14:paraId="509888E4" w14:textId="77777777" w:rsidR="00C216BB" w:rsidRDefault="005910A6">
      <w:pPr>
        <w:spacing w:after="659" w:line="240" w:lineRule="auto"/>
        <w:ind w:left="0" w:right="572" w:firstLine="0"/>
      </w:pPr>
      <w:r>
        <w:lastRenderedPageBreak/>
        <w:t>L'installatio</w:t>
      </w:r>
      <w:r>
        <w:rPr>
          <w:color w:val="46494F"/>
        </w:rPr>
        <w:t xml:space="preserve">n </w:t>
      </w:r>
      <w:r>
        <w:t>et la désinstallation exigent au maximum 2 personnes pendant 2 heures</w:t>
      </w:r>
      <w:r>
        <w:rPr>
          <w:color w:val="000000"/>
        </w:rPr>
        <w:t xml:space="preserve">. </w:t>
      </w:r>
      <w:r>
        <w:rPr>
          <w:b/>
          <w:color w:val="495B80"/>
        </w:rPr>
        <w:t>La simplicité et la légèreté du support appelle malgré tout quelques précautions</w:t>
      </w:r>
      <w:r>
        <w:t xml:space="preserve"> </w:t>
      </w:r>
      <w:r>
        <w:rPr>
          <w:color w:val="000000"/>
        </w:rPr>
        <w:t>:</w:t>
      </w:r>
      <w:r>
        <w:t xml:space="preserve"> i</w:t>
      </w:r>
      <w:r>
        <w:rPr>
          <w:color w:val="46494F"/>
        </w:rPr>
        <w:t xml:space="preserve">l </w:t>
      </w:r>
      <w:r>
        <w:t xml:space="preserve">convient de </w:t>
      </w:r>
      <w:r>
        <w:rPr>
          <w:color w:val="2D2D2C"/>
        </w:rPr>
        <w:t xml:space="preserve">sortir le panneau du carter avec délicatesse et de l'étirer assez </w:t>
      </w:r>
      <w:proofErr w:type="gramStart"/>
      <w:r>
        <w:rPr>
          <w:color w:val="2D2D2C"/>
        </w:rPr>
        <w:t>lentement;</w:t>
      </w:r>
      <w:proofErr w:type="gramEnd"/>
      <w:r>
        <w:rPr>
          <w:color w:val="2D2D2C"/>
        </w:rPr>
        <w:t xml:space="preserve"> il est recommandé de ne pas dépasser le cran B.</w:t>
      </w:r>
      <w:r>
        <w:t xml:space="preserve"> </w:t>
      </w:r>
    </w:p>
    <w:p w14:paraId="06C86ADF" w14:textId="77777777" w:rsidR="00C216BB" w:rsidRDefault="005910A6">
      <w:pPr>
        <w:spacing w:before="52" w:after="0" w:line="259" w:lineRule="auto"/>
        <w:ind w:left="0" w:firstLine="0"/>
        <w:jc w:val="right"/>
      </w:pPr>
      <w:r>
        <w:rPr>
          <w:rFonts w:ascii="Calibri" w:eastAsia="Calibri" w:hAnsi="Calibri" w:cs="Calibri"/>
          <w:color w:val="365F91"/>
          <w:sz w:val="16"/>
        </w:rPr>
        <w:t xml:space="preserve">1 / 1 </w:t>
      </w:r>
    </w:p>
    <w:sectPr w:rsidR="00C216BB">
      <w:pgSz w:w="11906" w:h="16841"/>
      <w:pgMar w:top="1440" w:right="274" w:bottom="1440" w:left="8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C96609"/>
    <w:multiLevelType w:val="hybridMultilevel"/>
    <w:tmpl w:val="6FFA2454"/>
    <w:lvl w:ilvl="0" w:tplc="2AF8CC8A">
      <w:start w:val="1"/>
      <w:numFmt w:val="bullet"/>
      <w:lvlText w:val=""/>
      <w:lvlJc w:val="left"/>
      <w:pPr>
        <w:ind w:left="567"/>
      </w:pPr>
      <w:rPr>
        <w:rFonts w:ascii="Wingdings" w:eastAsia="Wingdings" w:hAnsi="Wingdings" w:cs="Wingdings"/>
        <w:b w:val="0"/>
        <w:i w:val="0"/>
        <w:strike w:val="0"/>
        <w:dstrike w:val="0"/>
        <w:color w:val="2F2E2D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58CDF7E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2F2E2D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7ABE54C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2F2E2D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5FB6275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2F2E2D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0D406B8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2F2E2D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19229B1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2F2E2D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DFF4132A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2F2E2D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4BEA9A4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2F2E2D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24A7E94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2F2E2D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37725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6BB"/>
    <w:rsid w:val="003A50D6"/>
    <w:rsid w:val="005910A6"/>
    <w:rsid w:val="00976250"/>
    <w:rsid w:val="00C216BB"/>
    <w:rsid w:val="00C6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53C84"/>
  <w15:docId w15:val="{CB86DAE0-6D12-477B-BB2C-25AD85469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94" w:line="248" w:lineRule="auto"/>
      <w:ind w:left="10" w:hanging="10"/>
      <w:jc w:val="both"/>
    </w:pPr>
    <w:rPr>
      <w:rFonts w:ascii="Arial" w:eastAsia="Arial" w:hAnsi="Arial" w:cs="Arial"/>
      <w:color w:val="2F2E2D"/>
      <w:sz w:val="21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spacing w:after="130" w:line="259" w:lineRule="auto"/>
      <w:ind w:right="576"/>
      <w:jc w:val="right"/>
      <w:outlineLvl w:val="0"/>
    </w:pPr>
    <w:rPr>
      <w:rFonts w:ascii="Arial" w:eastAsia="Arial" w:hAnsi="Arial" w:cs="Arial"/>
      <w:b/>
      <w:color w:val="7F7F7F"/>
      <w:sz w:val="32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80" w:line="259" w:lineRule="auto"/>
      <w:ind w:left="10" w:hanging="10"/>
      <w:outlineLvl w:val="1"/>
    </w:pPr>
    <w:rPr>
      <w:rFonts w:ascii="Arial" w:eastAsia="Arial" w:hAnsi="Arial" w:cs="Arial"/>
      <w:b/>
      <w:i/>
      <w:color w:val="495B80"/>
      <w:sz w:val="23"/>
      <w:u w:val="single" w:color="495B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Arial" w:eastAsia="Arial" w:hAnsi="Arial" w:cs="Arial"/>
      <w:b/>
      <w:i/>
      <w:color w:val="495B80"/>
      <w:sz w:val="23"/>
      <w:u w:val="single" w:color="495B80"/>
    </w:rPr>
  </w:style>
  <w:style w:type="character" w:customStyle="1" w:styleId="Titre1Car">
    <w:name w:val="Titre 1 Car"/>
    <w:link w:val="Titre1"/>
    <w:rPr>
      <w:rFonts w:ascii="Arial" w:eastAsia="Arial" w:hAnsi="Arial" w:cs="Arial"/>
      <w:b/>
      <w:color w:val="7F7F7F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372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pierre.freteaud@live.fr</dc:creator>
  <cp:keywords>CreatedByIRIS_DPE_12.03</cp:keywords>
  <cp:lastModifiedBy>Amicale De Mauthausen</cp:lastModifiedBy>
  <cp:revision>3</cp:revision>
  <dcterms:created xsi:type="dcterms:W3CDTF">2024-06-11T12:57:00Z</dcterms:created>
  <dcterms:modified xsi:type="dcterms:W3CDTF">2024-10-29T21:42:00Z</dcterms:modified>
</cp:coreProperties>
</file>